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44"/>
          <w:szCs w:val="4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</w:rPr>
        <w:t>关于推迟2022年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安徽省怀宁县城乡建设投资发展有限责任公司面试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</w:rPr>
        <w:t>工作的公告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切实做好疫情防控工作，保障广大考生和考试工作人员身体健康和生命安全，经研究， 决定推迟原定于2022年3月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日举行的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安徽省怀宁县城乡建设投资发展有限责任公司面试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工作，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具体面试时间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将根据疫情稳控情况另行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通知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感谢各位考生的理解与支持。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  怀宁县城投公司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2022年3月23日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E13B5"/>
    <w:rsid w:val="5F6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286</Characters>
  <Lines>0</Lines>
  <Paragraphs>0</Paragraphs>
  <TotalTime>37</TotalTime>
  <ScaleCrop>false</ScaleCrop>
  <LinksUpToDate>false</LinksUpToDate>
  <CharactersWithSpaces>287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2022-03-23T00:35:00Z</dcterms:created>
  <dc:creator>strive</dc:creator>
  <cp:lastModifiedBy>strive</cp:lastModifiedBy>
  <dcterms:modified xsi:type="dcterms:W3CDTF">2022-03-23T01:14:19Z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3CBF387ACB164C9EACBC98E209E4CD02</vt:lpwstr>
  </property>
</Properties>
</file>